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7E44B"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Наименование изменено с 9 ноября 2024 г. - </w:t>
      </w:r>
      <w:hyperlink r:id="rId4" w:anchor="/document/410629526/entry/11" w:history="1">
        <w:r w:rsidRPr="0073140F">
          <w:rPr>
            <w:rFonts w:ascii="Times New Roman" w:eastAsia="Times New Roman" w:hAnsi="Times New Roman" w:cs="Times New Roman"/>
            <w:color w:val="3272C0"/>
            <w:sz w:val="21"/>
            <w:szCs w:val="21"/>
            <w:u w:val="single"/>
            <w:lang w:eastAsia="ru-RU"/>
          </w:rPr>
          <w:t>Федеральный закон</w:t>
        </w:r>
      </w:hyperlink>
      <w:r w:rsidRPr="0073140F">
        <w:rPr>
          <w:rFonts w:ascii="Times New Roman" w:eastAsia="Times New Roman" w:hAnsi="Times New Roman" w:cs="Times New Roman"/>
          <w:color w:val="464C55"/>
          <w:sz w:val="21"/>
          <w:szCs w:val="21"/>
          <w:lang w:eastAsia="ru-RU"/>
        </w:rPr>
        <w:t> от 29 октября 2024 г. N 361-ФЗ</w:t>
      </w:r>
    </w:p>
    <w:p w14:paraId="671DD13C"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hyperlink r:id="rId5" w:anchor="/document/76842635/entry/2261" w:history="1">
        <w:r w:rsidRPr="0073140F">
          <w:rPr>
            <w:rFonts w:ascii="Times New Roman" w:eastAsia="Times New Roman" w:hAnsi="Times New Roman" w:cs="Times New Roman"/>
            <w:color w:val="3272C0"/>
            <w:sz w:val="21"/>
            <w:szCs w:val="21"/>
            <w:u w:val="single"/>
            <w:lang w:eastAsia="ru-RU"/>
          </w:rPr>
          <w:t>См. предыдущую редакцию</w:t>
        </w:r>
      </w:hyperlink>
    </w:p>
    <w:p w14:paraId="7DF0C947"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73140F">
        <w:rPr>
          <w:rFonts w:ascii="Times New Roman" w:eastAsia="Times New Roman" w:hAnsi="Times New Roman" w:cs="Times New Roman"/>
          <w:b/>
          <w:bCs/>
          <w:color w:val="22272F"/>
          <w:sz w:val="23"/>
          <w:szCs w:val="23"/>
          <w:lang w:eastAsia="ru-RU"/>
        </w:rPr>
        <w:t>Статья 226.1. Контрабанда патогенных биологических агентов,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w:t>
      </w:r>
    </w:p>
    <w:p w14:paraId="1966AADF"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О судебной практике по делам о контрабанде см. </w:t>
      </w:r>
      <w:hyperlink r:id="rId6" w:anchor="/document/71665790/entry/0" w:history="1">
        <w:r w:rsidRPr="0073140F">
          <w:rPr>
            <w:rFonts w:ascii="Times New Roman" w:eastAsia="Times New Roman" w:hAnsi="Times New Roman" w:cs="Times New Roman"/>
            <w:color w:val="3272C0"/>
            <w:sz w:val="21"/>
            <w:szCs w:val="21"/>
            <w:u w:val="single"/>
            <w:lang w:eastAsia="ru-RU"/>
          </w:rPr>
          <w:t>постановление</w:t>
        </w:r>
      </w:hyperlink>
      <w:r w:rsidRPr="0073140F">
        <w:rPr>
          <w:rFonts w:ascii="Times New Roman" w:eastAsia="Times New Roman" w:hAnsi="Times New Roman" w:cs="Times New Roman"/>
          <w:color w:val="464C55"/>
          <w:sz w:val="21"/>
          <w:szCs w:val="21"/>
          <w:lang w:eastAsia="ru-RU"/>
        </w:rPr>
        <w:t> Пленума Верховного Суда РФ от 27 апреля 2017 г. N 12</w:t>
      </w:r>
    </w:p>
    <w:p w14:paraId="12B5ED14"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См. </w:t>
      </w:r>
      <w:hyperlink r:id="rId7" w:tgtFrame="_blank" w:history="1">
        <w:r w:rsidRPr="0073140F">
          <w:rPr>
            <w:rFonts w:ascii="Times New Roman" w:eastAsia="Times New Roman" w:hAnsi="Times New Roman" w:cs="Times New Roman"/>
            <w:color w:val="3272C0"/>
            <w:sz w:val="21"/>
            <w:szCs w:val="21"/>
            <w:u w:val="single"/>
            <w:lang w:eastAsia="ru-RU"/>
          </w:rPr>
          <w:t>Энциклопедии</w:t>
        </w:r>
      </w:hyperlink>
      <w:r w:rsidRPr="0073140F">
        <w:rPr>
          <w:rFonts w:ascii="Times New Roman" w:eastAsia="Times New Roman" w:hAnsi="Times New Roman" w:cs="Times New Roman"/>
          <w:color w:val="464C55"/>
          <w:sz w:val="21"/>
          <w:szCs w:val="21"/>
          <w:lang w:eastAsia="ru-RU"/>
        </w:rPr>
        <w:t>, </w:t>
      </w:r>
      <w:hyperlink r:id="rId8" w:tgtFrame="_blank" w:history="1">
        <w:r w:rsidRPr="0073140F">
          <w:rPr>
            <w:rFonts w:ascii="Times New Roman" w:eastAsia="Times New Roman" w:hAnsi="Times New Roman" w:cs="Times New Roman"/>
            <w:color w:val="3272C0"/>
            <w:sz w:val="21"/>
            <w:szCs w:val="21"/>
            <w:u w:val="single"/>
            <w:lang w:eastAsia="ru-RU"/>
          </w:rPr>
          <w:t>позиции высших судов</w:t>
        </w:r>
      </w:hyperlink>
      <w:r w:rsidRPr="0073140F">
        <w:rPr>
          <w:rFonts w:ascii="Times New Roman" w:eastAsia="Times New Roman" w:hAnsi="Times New Roman" w:cs="Times New Roman"/>
          <w:color w:val="464C55"/>
          <w:sz w:val="21"/>
          <w:szCs w:val="21"/>
          <w:lang w:eastAsia="ru-RU"/>
        </w:rPr>
        <w:t> и другие </w:t>
      </w:r>
      <w:hyperlink r:id="rId9" w:anchor="/multilink/10108000/paragraph/1364650487/number/2" w:history="1">
        <w:r w:rsidRPr="0073140F">
          <w:rPr>
            <w:rFonts w:ascii="Times New Roman" w:eastAsia="Times New Roman" w:hAnsi="Times New Roman" w:cs="Times New Roman"/>
            <w:color w:val="3272C0"/>
            <w:sz w:val="21"/>
            <w:szCs w:val="21"/>
            <w:u w:val="single"/>
            <w:lang w:eastAsia="ru-RU"/>
          </w:rPr>
          <w:t>комментарии</w:t>
        </w:r>
      </w:hyperlink>
      <w:r w:rsidRPr="0073140F">
        <w:rPr>
          <w:rFonts w:ascii="Times New Roman" w:eastAsia="Times New Roman" w:hAnsi="Times New Roman" w:cs="Times New Roman"/>
          <w:color w:val="464C55"/>
          <w:sz w:val="21"/>
          <w:szCs w:val="21"/>
          <w:lang w:eastAsia="ru-RU"/>
        </w:rPr>
        <w:t> к статье 226.1 УК РФ</w:t>
      </w:r>
    </w:p>
    <w:p w14:paraId="6854D75A"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Часть 1 изменена с 1 апреля 2024 г. - </w:t>
      </w:r>
      <w:hyperlink r:id="rId10" w:anchor="/document/408684605/entry/151"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11 марта 2024 г. N 43-ФЗ</w:t>
      </w:r>
    </w:p>
    <w:p w14:paraId="19D695A7"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1" w:anchor="/document/76817955/entry/226101"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5837E81B"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2" w:anchor="/document/411520229/entry/1111" w:history="1">
        <w:r w:rsidRPr="0073140F">
          <w:rPr>
            <w:rFonts w:ascii="Times New Roman" w:eastAsia="Times New Roman" w:hAnsi="Times New Roman" w:cs="Times New Roman"/>
            <w:color w:val="3272C0"/>
            <w:sz w:val="20"/>
            <w:szCs w:val="20"/>
            <w:u w:val="single"/>
            <w:lang w:eastAsia="ru-RU"/>
          </w:rPr>
          <w:t>Постановлением</w:t>
        </w:r>
      </w:hyperlink>
      <w:r w:rsidRPr="0073140F">
        <w:rPr>
          <w:rFonts w:ascii="Times New Roman" w:eastAsia="Times New Roman" w:hAnsi="Times New Roman" w:cs="Times New Roman"/>
          <w:color w:val="464C55"/>
          <w:sz w:val="20"/>
          <w:szCs w:val="20"/>
          <w:lang w:eastAsia="ru-RU"/>
        </w:rPr>
        <w:t> Конституционного Суда Российской Федерации от 19 февраля 2025 г. N 8-П часть 1 признана соответствующей Конституции РФ</w:t>
      </w:r>
    </w:p>
    <w:p w14:paraId="73D035BD"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1.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или культурных ценностей в </w:t>
      </w:r>
      <w:hyperlink r:id="rId13" w:anchor="/multilink/10108000/paragraph/361098856/number/0" w:history="1">
        <w:r w:rsidRPr="0073140F">
          <w:rPr>
            <w:rFonts w:ascii="Times New Roman" w:eastAsia="Times New Roman" w:hAnsi="Times New Roman" w:cs="Times New Roman"/>
            <w:color w:val="3272C0"/>
            <w:sz w:val="23"/>
            <w:szCs w:val="23"/>
            <w:u w:val="single"/>
            <w:lang w:eastAsia="ru-RU"/>
          </w:rPr>
          <w:t>крупном размере</w:t>
        </w:r>
      </w:hyperlink>
      <w:r w:rsidRPr="0073140F">
        <w:rPr>
          <w:rFonts w:ascii="Times New Roman" w:eastAsia="Times New Roman" w:hAnsi="Times New Roman" w:cs="Times New Roman"/>
          <w:color w:val="22272F"/>
          <w:sz w:val="23"/>
          <w:szCs w:val="23"/>
          <w:lang w:eastAsia="ru-RU"/>
        </w:rPr>
        <w:t> либо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w:t>
      </w:r>
    </w:p>
    <w:p w14:paraId="15AA7D03"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w:t>
      </w:r>
    </w:p>
    <w:p w14:paraId="488A9E8D"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Часть 1.1 изменена с 9 ноября 2024 г. - </w:t>
      </w:r>
      <w:hyperlink r:id="rId14" w:anchor="/document/410629526/entry/12"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29 октября 2024 г. N 361-ФЗ</w:t>
      </w:r>
    </w:p>
    <w:p w14:paraId="08F1657C"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 w:anchor="/document/76842635/entry/226111"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2FCF0CDB"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1.1.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патогенных биологических агентов, сильнодействующих, ядовитых, отравляющих, взрывчатых, радиоактивных веществ, радиационных источников, ядерных материалов, огнестрельного оружия, его основных частей (ствола, затвора, барабана, рамки, ствольной коробки),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вооружения или военной техники, -</w:t>
      </w:r>
    </w:p>
    <w:p w14:paraId="352CF9FD"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наказывается лишением свободы на срок от трех до семи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одного года или без такового.</w:t>
      </w:r>
    </w:p>
    <w:p w14:paraId="197F1CE1"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Часть 2 изменена с 1 апреля 2024 г. - </w:t>
      </w:r>
      <w:hyperlink r:id="rId16" w:anchor="/document/408684605/entry/153"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11 марта 2024 г. N 43-ФЗ</w:t>
      </w:r>
    </w:p>
    <w:p w14:paraId="3C839F88"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7" w:anchor="/document/76817955/entry/226102"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208BFC4D"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2. Деяния, предусмотренные </w:t>
      </w:r>
      <w:hyperlink r:id="rId18" w:anchor="/document/10108000/entry/226101" w:history="1">
        <w:r w:rsidRPr="0073140F">
          <w:rPr>
            <w:rFonts w:ascii="Times New Roman" w:eastAsia="Times New Roman" w:hAnsi="Times New Roman" w:cs="Times New Roman"/>
            <w:color w:val="3272C0"/>
            <w:sz w:val="23"/>
            <w:szCs w:val="23"/>
            <w:u w:val="single"/>
            <w:lang w:eastAsia="ru-RU"/>
          </w:rPr>
          <w:t>частями первой</w:t>
        </w:r>
      </w:hyperlink>
      <w:r w:rsidRPr="0073140F">
        <w:rPr>
          <w:rFonts w:ascii="Times New Roman" w:eastAsia="Times New Roman" w:hAnsi="Times New Roman" w:cs="Times New Roman"/>
          <w:color w:val="22272F"/>
          <w:sz w:val="23"/>
          <w:szCs w:val="23"/>
          <w:lang w:eastAsia="ru-RU"/>
        </w:rPr>
        <w:t> или </w:t>
      </w:r>
      <w:hyperlink r:id="rId19" w:anchor="/document/10108000/entry/226111" w:history="1">
        <w:r w:rsidRPr="0073140F">
          <w:rPr>
            <w:rFonts w:ascii="Times New Roman" w:eastAsia="Times New Roman" w:hAnsi="Times New Roman" w:cs="Times New Roman"/>
            <w:color w:val="3272C0"/>
            <w:sz w:val="23"/>
            <w:szCs w:val="23"/>
            <w:u w:val="single"/>
            <w:lang w:eastAsia="ru-RU"/>
          </w:rPr>
          <w:t>первой.1</w:t>
        </w:r>
      </w:hyperlink>
      <w:r w:rsidRPr="0073140F">
        <w:rPr>
          <w:rFonts w:ascii="Times New Roman" w:eastAsia="Times New Roman" w:hAnsi="Times New Roman" w:cs="Times New Roman"/>
          <w:color w:val="22272F"/>
          <w:sz w:val="23"/>
          <w:szCs w:val="23"/>
          <w:lang w:eastAsia="ru-RU"/>
        </w:rPr>
        <w:t> настоящей статьи, совершенные:</w:t>
      </w:r>
    </w:p>
    <w:p w14:paraId="355ACBEC"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lastRenderedPageBreak/>
        <w:t>Пункт "а" изменен с 29 марта 2023 г. - </w:t>
      </w:r>
      <w:hyperlink r:id="rId20" w:anchor="/document/406559753/entry/231"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18 марта 2023 г. N 82-ФЗ</w:t>
      </w:r>
    </w:p>
    <w:p w14:paraId="774DEE2E"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 w:anchor="/document/76818638/entry/2261021"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03B74590"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а) лицом с использованием своего служебного положения;</w:t>
      </w:r>
    </w:p>
    <w:p w14:paraId="28F459B0"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Пункт "б" изменен с 12 июля 2021 г. - </w:t>
      </w:r>
      <w:hyperlink r:id="rId22" w:anchor="/document/401416326/entry/161"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 июля 2021 г. N 281-ФЗ</w:t>
      </w:r>
    </w:p>
    <w:p w14:paraId="41218D81"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3" w:anchor="/document/77304655/entry/2261022"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3F3E5C2A"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б) с применением насилия к лицу, осуществляющему таможенный или пограничный контроль;</w:t>
      </w:r>
    </w:p>
    <w:p w14:paraId="566289FA"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Пункт "в" изменен с 29 марта 2023 г. - </w:t>
      </w:r>
      <w:hyperlink r:id="rId24" w:anchor="/document/406559753/entry/232"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18 марта 2023 г. N 82-ФЗ</w:t>
      </w:r>
    </w:p>
    <w:p w14:paraId="1D542A0B"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5" w:anchor="/document/76818638/entry/2261023"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40DDA2E4"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в) группой лиц по предварительному сговору;</w:t>
      </w:r>
    </w:p>
    <w:p w14:paraId="11BED5D4"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Часть 2 дополнена пунктом "г" с 29 марта 2023 г. - </w:t>
      </w:r>
      <w:hyperlink r:id="rId26" w:anchor="/document/406559753/entry/233"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18 марта 2023 г. N 82-ФЗ</w:t>
      </w:r>
    </w:p>
    <w:p w14:paraId="611DE70D"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г) в отношении оружия массового поражения или средств его доставки либо сырья, материалов, оборудования, технологий, научно-технической информации или результатов интеллектуальной деятельности, которые могут быть использованы при создании оружия массового поражения или средств его доставки, -</w:t>
      </w:r>
    </w:p>
    <w:p w14:paraId="5335D109"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наказывается лишением свободы на срок от пяти до десяти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ограничением свободы на срок до полутора лет или без такового.</w:t>
      </w:r>
    </w:p>
    <w:p w14:paraId="52A13503"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73140F">
        <w:rPr>
          <w:rFonts w:ascii="Times New Roman" w:eastAsia="Times New Roman" w:hAnsi="Times New Roman" w:cs="Times New Roman"/>
          <w:color w:val="464C55"/>
          <w:sz w:val="20"/>
          <w:szCs w:val="20"/>
          <w:lang w:eastAsia="ru-RU"/>
        </w:rPr>
        <w:t>Часть 3 изменена с 1 апреля 2024 г. - </w:t>
      </w:r>
      <w:hyperlink r:id="rId27" w:anchor="/document/408684605/entry/154" w:history="1">
        <w:r w:rsidRPr="0073140F">
          <w:rPr>
            <w:rFonts w:ascii="Times New Roman" w:eastAsia="Times New Roman" w:hAnsi="Times New Roman" w:cs="Times New Roman"/>
            <w:color w:val="3272C0"/>
            <w:sz w:val="20"/>
            <w:szCs w:val="20"/>
            <w:u w:val="single"/>
            <w:lang w:eastAsia="ru-RU"/>
          </w:rPr>
          <w:t>Федеральный закон</w:t>
        </w:r>
      </w:hyperlink>
      <w:r w:rsidRPr="0073140F">
        <w:rPr>
          <w:rFonts w:ascii="Times New Roman" w:eastAsia="Times New Roman" w:hAnsi="Times New Roman" w:cs="Times New Roman"/>
          <w:color w:val="464C55"/>
          <w:sz w:val="20"/>
          <w:szCs w:val="20"/>
          <w:lang w:eastAsia="ru-RU"/>
        </w:rPr>
        <w:t> от 11 марта 2024 г. N 43-ФЗ</w:t>
      </w:r>
    </w:p>
    <w:p w14:paraId="0D7B9FC4"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8" w:anchor="/document/76817955/entry/226103" w:history="1">
        <w:r w:rsidRPr="0073140F">
          <w:rPr>
            <w:rFonts w:ascii="Times New Roman" w:eastAsia="Times New Roman" w:hAnsi="Times New Roman" w:cs="Times New Roman"/>
            <w:color w:val="3272C0"/>
            <w:sz w:val="20"/>
            <w:szCs w:val="20"/>
            <w:u w:val="single"/>
            <w:lang w:eastAsia="ru-RU"/>
          </w:rPr>
          <w:t>См. предыдущую редакцию</w:t>
        </w:r>
      </w:hyperlink>
    </w:p>
    <w:p w14:paraId="5AACD65A"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3. Деяния, предусмотренные </w:t>
      </w:r>
      <w:hyperlink r:id="rId29" w:anchor="/document/10108000/entry/226101" w:history="1">
        <w:r w:rsidRPr="0073140F">
          <w:rPr>
            <w:rFonts w:ascii="Times New Roman" w:eastAsia="Times New Roman" w:hAnsi="Times New Roman" w:cs="Times New Roman"/>
            <w:color w:val="3272C0"/>
            <w:sz w:val="23"/>
            <w:szCs w:val="23"/>
            <w:u w:val="single"/>
            <w:lang w:eastAsia="ru-RU"/>
          </w:rPr>
          <w:t>частями первой</w:t>
        </w:r>
      </w:hyperlink>
      <w:r w:rsidRPr="0073140F">
        <w:rPr>
          <w:rFonts w:ascii="Times New Roman" w:eastAsia="Times New Roman" w:hAnsi="Times New Roman" w:cs="Times New Roman"/>
          <w:color w:val="22272F"/>
          <w:sz w:val="23"/>
          <w:szCs w:val="23"/>
          <w:lang w:eastAsia="ru-RU"/>
        </w:rPr>
        <w:t>, </w:t>
      </w:r>
      <w:hyperlink r:id="rId30" w:anchor="/document/10108000/entry/226111" w:history="1">
        <w:r w:rsidRPr="0073140F">
          <w:rPr>
            <w:rFonts w:ascii="Times New Roman" w:eastAsia="Times New Roman" w:hAnsi="Times New Roman" w:cs="Times New Roman"/>
            <w:color w:val="3272C0"/>
            <w:sz w:val="23"/>
            <w:szCs w:val="23"/>
            <w:u w:val="single"/>
            <w:lang w:eastAsia="ru-RU"/>
          </w:rPr>
          <w:t>первой.1</w:t>
        </w:r>
      </w:hyperlink>
      <w:r w:rsidRPr="0073140F">
        <w:rPr>
          <w:rFonts w:ascii="Times New Roman" w:eastAsia="Times New Roman" w:hAnsi="Times New Roman" w:cs="Times New Roman"/>
          <w:color w:val="22272F"/>
          <w:sz w:val="23"/>
          <w:szCs w:val="23"/>
          <w:lang w:eastAsia="ru-RU"/>
        </w:rPr>
        <w:t> или </w:t>
      </w:r>
      <w:hyperlink r:id="rId31" w:anchor="/document/10108000/entry/226102" w:history="1">
        <w:r w:rsidRPr="0073140F">
          <w:rPr>
            <w:rFonts w:ascii="Times New Roman" w:eastAsia="Times New Roman" w:hAnsi="Times New Roman" w:cs="Times New Roman"/>
            <w:color w:val="3272C0"/>
            <w:sz w:val="23"/>
            <w:szCs w:val="23"/>
            <w:u w:val="single"/>
            <w:lang w:eastAsia="ru-RU"/>
          </w:rPr>
          <w:t>второй</w:t>
        </w:r>
      </w:hyperlink>
      <w:r w:rsidRPr="0073140F">
        <w:rPr>
          <w:rFonts w:ascii="Times New Roman" w:eastAsia="Times New Roman" w:hAnsi="Times New Roman" w:cs="Times New Roman"/>
          <w:color w:val="22272F"/>
          <w:sz w:val="23"/>
          <w:szCs w:val="23"/>
          <w:lang w:eastAsia="ru-RU"/>
        </w:rPr>
        <w:t> настоящей статьи, совершенные организованной группой, -</w:t>
      </w:r>
    </w:p>
    <w:p w14:paraId="33A824B8"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наказываются лишением свободы на срок от семи до двенадцати лет со штрафом в размере до двух миллионов рублей или в размере заработной платы или иного дохода осужденного за период до пяти лет или без такового и с ограничением свободы на срок до двух лет или без такового.</w:t>
      </w:r>
    </w:p>
    <w:p w14:paraId="54958182"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1"/>
          <w:szCs w:val="21"/>
          <w:lang w:eastAsia="ru-RU"/>
        </w:rPr>
      </w:pPr>
      <w:hyperlink r:id="rId32" w:anchor="/document/70419172/entry/32" w:history="1">
        <w:r w:rsidRPr="0073140F">
          <w:rPr>
            <w:rFonts w:ascii="Times New Roman" w:eastAsia="Times New Roman" w:hAnsi="Times New Roman" w:cs="Times New Roman"/>
            <w:color w:val="3272C0"/>
            <w:sz w:val="21"/>
            <w:szCs w:val="21"/>
            <w:u w:val="single"/>
            <w:lang w:eastAsia="ru-RU"/>
          </w:rPr>
          <w:t>Федеральным законом</w:t>
        </w:r>
      </w:hyperlink>
      <w:r w:rsidRPr="0073140F">
        <w:rPr>
          <w:rFonts w:ascii="Times New Roman" w:eastAsia="Times New Roman" w:hAnsi="Times New Roman" w:cs="Times New Roman"/>
          <w:color w:val="464C55"/>
          <w:sz w:val="21"/>
          <w:szCs w:val="21"/>
          <w:lang w:eastAsia="ru-RU"/>
        </w:rPr>
        <w:t> от 23 июля 2013 г. N 245-ФЗ в примечания статьи 226.1 внесены изменения, </w:t>
      </w:r>
      <w:hyperlink r:id="rId33" w:anchor="/document/70419172/entry/91" w:history="1">
        <w:r w:rsidRPr="0073140F">
          <w:rPr>
            <w:rFonts w:ascii="Times New Roman" w:eastAsia="Times New Roman" w:hAnsi="Times New Roman" w:cs="Times New Roman"/>
            <w:color w:val="3272C0"/>
            <w:sz w:val="21"/>
            <w:szCs w:val="21"/>
            <w:u w:val="single"/>
            <w:lang w:eastAsia="ru-RU"/>
          </w:rPr>
          <w:t>вступающие в силу</w:t>
        </w:r>
      </w:hyperlink>
      <w:r w:rsidRPr="0073140F">
        <w:rPr>
          <w:rFonts w:ascii="Times New Roman" w:eastAsia="Times New Roman" w:hAnsi="Times New Roman" w:cs="Times New Roman"/>
          <w:color w:val="464C55"/>
          <w:sz w:val="21"/>
          <w:szCs w:val="21"/>
          <w:lang w:eastAsia="ru-RU"/>
        </w:rPr>
        <w:t> по истечении тридцати дней после дня </w:t>
      </w:r>
      <w:hyperlink r:id="rId34" w:anchor="/document/70419173/entry/0" w:history="1">
        <w:r w:rsidRPr="0073140F">
          <w:rPr>
            <w:rFonts w:ascii="Times New Roman" w:eastAsia="Times New Roman" w:hAnsi="Times New Roman" w:cs="Times New Roman"/>
            <w:color w:val="3272C0"/>
            <w:sz w:val="21"/>
            <w:szCs w:val="21"/>
            <w:u w:val="single"/>
            <w:lang w:eastAsia="ru-RU"/>
          </w:rPr>
          <w:t>официального опубликования</w:t>
        </w:r>
      </w:hyperlink>
      <w:r w:rsidRPr="0073140F">
        <w:rPr>
          <w:rFonts w:ascii="Times New Roman" w:eastAsia="Times New Roman" w:hAnsi="Times New Roman" w:cs="Times New Roman"/>
          <w:color w:val="464C55"/>
          <w:sz w:val="21"/>
          <w:szCs w:val="21"/>
          <w:lang w:eastAsia="ru-RU"/>
        </w:rPr>
        <w:t> названного Федерального закона</w:t>
      </w:r>
    </w:p>
    <w:p w14:paraId="069629D4"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hyperlink r:id="rId35" w:anchor="/document/58053658/entry/1000000011" w:history="1">
        <w:r w:rsidRPr="0073140F">
          <w:rPr>
            <w:rFonts w:ascii="Times New Roman" w:eastAsia="Times New Roman" w:hAnsi="Times New Roman" w:cs="Times New Roman"/>
            <w:color w:val="3272C0"/>
            <w:sz w:val="21"/>
            <w:szCs w:val="21"/>
            <w:u w:val="single"/>
            <w:lang w:eastAsia="ru-RU"/>
          </w:rPr>
          <w:t>См. текст примечаний в предыдущей редакции</w:t>
        </w:r>
      </w:hyperlink>
    </w:p>
    <w:p w14:paraId="49CF5613"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b/>
          <w:bCs/>
          <w:color w:val="22272F"/>
          <w:sz w:val="23"/>
          <w:szCs w:val="23"/>
          <w:lang w:eastAsia="ru-RU"/>
        </w:rPr>
        <w:t>Примечания. </w:t>
      </w:r>
      <w:r w:rsidRPr="0073140F">
        <w:rPr>
          <w:rFonts w:ascii="Times New Roman" w:eastAsia="Times New Roman" w:hAnsi="Times New Roman" w:cs="Times New Roman"/>
          <w:color w:val="22272F"/>
          <w:sz w:val="23"/>
          <w:szCs w:val="23"/>
          <w:lang w:eastAsia="ru-RU"/>
        </w:rPr>
        <w:t>1. </w:t>
      </w:r>
      <w:hyperlink r:id="rId36" w:anchor="/document/70227832/entry/1000" w:history="1">
        <w:r w:rsidRPr="0073140F">
          <w:rPr>
            <w:rFonts w:ascii="Times New Roman" w:eastAsia="Times New Roman" w:hAnsi="Times New Roman" w:cs="Times New Roman"/>
            <w:color w:val="3272C0"/>
            <w:sz w:val="23"/>
            <w:szCs w:val="23"/>
            <w:u w:val="single"/>
            <w:lang w:eastAsia="ru-RU"/>
          </w:rPr>
          <w:t>Перечень</w:t>
        </w:r>
      </w:hyperlink>
      <w:r w:rsidRPr="0073140F">
        <w:rPr>
          <w:rFonts w:ascii="Times New Roman" w:eastAsia="Times New Roman" w:hAnsi="Times New Roman" w:cs="Times New Roman"/>
          <w:color w:val="22272F"/>
          <w:sz w:val="23"/>
          <w:szCs w:val="23"/>
          <w:lang w:eastAsia="ru-RU"/>
        </w:rPr>
        <w:t> стратегически важных товаров и ресурсов для целей настоящей статьи утверждается Правительством Российской Федерации.</w:t>
      </w:r>
    </w:p>
    <w:p w14:paraId="3225E940"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Примечание 2 изменено с 8 июля 2018 г. - </w:t>
      </w:r>
      <w:hyperlink r:id="rId37" w:anchor="/document/71975438/entry/0" w:history="1">
        <w:r w:rsidRPr="0073140F">
          <w:rPr>
            <w:rFonts w:ascii="Times New Roman" w:eastAsia="Times New Roman" w:hAnsi="Times New Roman" w:cs="Times New Roman"/>
            <w:color w:val="3272C0"/>
            <w:sz w:val="21"/>
            <w:szCs w:val="21"/>
            <w:u w:val="single"/>
            <w:lang w:eastAsia="ru-RU"/>
          </w:rPr>
          <w:t>Федеральный закон</w:t>
        </w:r>
      </w:hyperlink>
      <w:r w:rsidRPr="0073140F">
        <w:rPr>
          <w:rFonts w:ascii="Times New Roman" w:eastAsia="Times New Roman" w:hAnsi="Times New Roman" w:cs="Times New Roman"/>
          <w:color w:val="464C55"/>
          <w:sz w:val="21"/>
          <w:szCs w:val="21"/>
          <w:lang w:eastAsia="ru-RU"/>
        </w:rPr>
        <w:t> от 27 июня 2018 г. N 156-ФЗ</w:t>
      </w:r>
    </w:p>
    <w:p w14:paraId="737207A0"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hyperlink r:id="rId38" w:anchor="/document/57429153/entry/226120" w:history="1">
        <w:r w:rsidRPr="0073140F">
          <w:rPr>
            <w:rFonts w:ascii="Times New Roman" w:eastAsia="Times New Roman" w:hAnsi="Times New Roman" w:cs="Times New Roman"/>
            <w:color w:val="3272C0"/>
            <w:sz w:val="21"/>
            <w:szCs w:val="21"/>
            <w:u w:val="single"/>
            <w:lang w:eastAsia="ru-RU"/>
          </w:rPr>
          <w:t>См. предыдущую редакцию</w:t>
        </w:r>
      </w:hyperlink>
    </w:p>
    <w:p w14:paraId="789B7AFC"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2. Крупным размером стратегически важных товаров и ресурсов в настоящей статье признается их стоимость, превышающая один миллион рублей. Для </w:t>
      </w:r>
      <w:hyperlink r:id="rId39" w:anchor="/document/70227832/entry/2" w:history="1">
        <w:r w:rsidRPr="0073140F">
          <w:rPr>
            <w:rFonts w:ascii="Times New Roman" w:eastAsia="Times New Roman" w:hAnsi="Times New Roman" w:cs="Times New Roman"/>
            <w:color w:val="3272C0"/>
            <w:sz w:val="23"/>
            <w:szCs w:val="23"/>
            <w:u w:val="single"/>
            <w:lang w:eastAsia="ru-RU"/>
          </w:rPr>
          <w:t>отдельных видов</w:t>
        </w:r>
      </w:hyperlink>
      <w:r w:rsidRPr="0073140F">
        <w:rPr>
          <w:rFonts w:ascii="Times New Roman" w:eastAsia="Times New Roman" w:hAnsi="Times New Roman" w:cs="Times New Roman"/>
          <w:color w:val="22272F"/>
          <w:sz w:val="23"/>
          <w:szCs w:val="23"/>
          <w:lang w:eastAsia="ru-RU"/>
        </w:rPr>
        <w:t> стратегически важных товаров и ресурсов, определяемых Правительством Российской Федерации, крупным размером признается их стоимость, превышающая сто тысяч рублей.</w:t>
      </w:r>
    </w:p>
    <w:p w14:paraId="7FCA0B1B" w14:textId="77777777" w:rsidR="0073140F" w:rsidRPr="0073140F" w:rsidRDefault="0073140F" w:rsidP="0073140F">
      <w:pPr>
        <w:shd w:val="clear" w:color="auto" w:fill="F0E9D3"/>
        <w:spacing w:after="0"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Примечание 3 изменено с 12 октября 2023 г. - </w:t>
      </w:r>
      <w:hyperlink r:id="rId40" w:anchor="/document/406737383/entry/123" w:history="1">
        <w:r w:rsidRPr="0073140F">
          <w:rPr>
            <w:rFonts w:ascii="Times New Roman" w:eastAsia="Times New Roman" w:hAnsi="Times New Roman" w:cs="Times New Roman"/>
            <w:color w:val="3272C0"/>
            <w:sz w:val="21"/>
            <w:szCs w:val="21"/>
            <w:u w:val="single"/>
            <w:lang w:eastAsia="ru-RU"/>
          </w:rPr>
          <w:t>Федеральный закон</w:t>
        </w:r>
      </w:hyperlink>
      <w:r w:rsidRPr="0073140F">
        <w:rPr>
          <w:rFonts w:ascii="Times New Roman" w:eastAsia="Times New Roman" w:hAnsi="Times New Roman" w:cs="Times New Roman"/>
          <w:color w:val="464C55"/>
          <w:sz w:val="21"/>
          <w:szCs w:val="21"/>
          <w:lang w:eastAsia="ru-RU"/>
        </w:rPr>
        <w:t> от 14 апреля 2023 г. N 113-ФЗ</w:t>
      </w:r>
    </w:p>
    <w:p w14:paraId="05190ADD"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hyperlink r:id="rId41" w:anchor="/document/76817663/entry/226130" w:history="1">
        <w:r w:rsidRPr="0073140F">
          <w:rPr>
            <w:rFonts w:ascii="Times New Roman" w:eastAsia="Times New Roman" w:hAnsi="Times New Roman" w:cs="Times New Roman"/>
            <w:color w:val="3272C0"/>
            <w:sz w:val="21"/>
            <w:szCs w:val="21"/>
            <w:u w:val="single"/>
            <w:lang w:eastAsia="ru-RU"/>
          </w:rPr>
          <w:t>См. предыдущую редакцию</w:t>
        </w:r>
      </w:hyperlink>
    </w:p>
    <w:p w14:paraId="2CC28419"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lastRenderedPageBreak/>
        <w:t>3. </w:t>
      </w:r>
      <w:hyperlink r:id="rId42" w:anchor="/document/70494432/entry/1000" w:history="1">
        <w:r w:rsidRPr="0073140F">
          <w:rPr>
            <w:rFonts w:ascii="Times New Roman" w:eastAsia="Times New Roman" w:hAnsi="Times New Roman" w:cs="Times New Roman"/>
            <w:color w:val="3272C0"/>
            <w:sz w:val="23"/>
            <w:szCs w:val="23"/>
            <w:u w:val="single"/>
            <w:lang w:eastAsia="ru-RU"/>
          </w:rPr>
          <w:t>Перечень</w:t>
        </w:r>
      </w:hyperlink>
      <w:r w:rsidRPr="0073140F">
        <w:rPr>
          <w:rFonts w:ascii="Times New Roman" w:eastAsia="Times New Roman" w:hAnsi="Times New Roman" w:cs="Times New Roman"/>
          <w:color w:val="22272F"/>
          <w:sz w:val="23"/>
          <w:szCs w:val="23"/>
          <w:lang w:eastAsia="ru-RU"/>
        </w:rPr>
        <w:t>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для целей настоящей статьи, а также </w:t>
      </w:r>
      <w:hyperlink r:id="rId43" w:anchor="/document/10108000/entry/2581" w:history="1">
        <w:r w:rsidRPr="0073140F">
          <w:rPr>
            <w:rFonts w:ascii="Times New Roman" w:eastAsia="Times New Roman" w:hAnsi="Times New Roman" w:cs="Times New Roman"/>
            <w:color w:val="3272C0"/>
            <w:sz w:val="23"/>
            <w:szCs w:val="23"/>
            <w:u w:val="single"/>
            <w:lang w:eastAsia="ru-RU"/>
          </w:rPr>
          <w:t>статей 258.1</w:t>
        </w:r>
      </w:hyperlink>
      <w:r w:rsidRPr="0073140F">
        <w:rPr>
          <w:rFonts w:ascii="Times New Roman" w:eastAsia="Times New Roman" w:hAnsi="Times New Roman" w:cs="Times New Roman"/>
          <w:color w:val="22272F"/>
          <w:sz w:val="23"/>
          <w:szCs w:val="23"/>
          <w:lang w:eastAsia="ru-RU"/>
        </w:rPr>
        <w:t> и </w:t>
      </w:r>
      <w:hyperlink r:id="rId44" w:anchor="/document/10108000/entry/2601" w:history="1">
        <w:r w:rsidRPr="0073140F">
          <w:rPr>
            <w:rFonts w:ascii="Times New Roman" w:eastAsia="Times New Roman" w:hAnsi="Times New Roman" w:cs="Times New Roman"/>
            <w:color w:val="3272C0"/>
            <w:sz w:val="23"/>
            <w:szCs w:val="23"/>
            <w:u w:val="single"/>
            <w:lang w:eastAsia="ru-RU"/>
          </w:rPr>
          <w:t>260.1</w:t>
        </w:r>
      </w:hyperlink>
      <w:r w:rsidRPr="0073140F">
        <w:rPr>
          <w:rFonts w:ascii="Times New Roman" w:eastAsia="Times New Roman" w:hAnsi="Times New Roman" w:cs="Times New Roman"/>
          <w:color w:val="22272F"/>
          <w:sz w:val="23"/>
          <w:szCs w:val="23"/>
          <w:lang w:eastAsia="ru-RU"/>
        </w:rPr>
        <w:t> настоящего Кодекса утверждается Правительством Российской Федерации.</w:t>
      </w:r>
    </w:p>
    <w:p w14:paraId="3D527552" w14:textId="77777777" w:rsidR="0073140F" w:rsidRPr="0073140F" w:rsidRDefault="0073140F" w:rsidP="0073140F">
      <w:pPr>
        <w:shd w:val="clear" w:color="auto" w:fill="FFFFFF"/>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4. Крупным размером культурных ценностей в настоящей статье признается их стоимость, превышающая сто тысяч рублей.</w:t>
      </w:r>
    </w:p>
    <w:p w14:paraId="1F6B9425" w14:textId="77777777" w:rsidR="0073140F" w:rsidRPr="0073140F" w:rsidRDefault="0073140F" w:rsidP="0073140F">
      <w:pPr>
        <w:shd w:val="clear" w:color="auto" w:fill="F0E9D3"/>
        <w:spacing w:line="240" w:lineRule="auto"/>
        <w:jc w:val="both"/>
        <w:rPr>
          <w:rFonts w:ascii="Times New Roman" w:eastAsia="Times New Roman" w:hAnsi="Times New Roman" w:cs="Times New Roman"/>
          <w:color w:val="464C55"/>
          <w:sz w:val="21"/>
          <w:szCs w:val="21"/>
          <w:lang w:eastAsia="ru-RU"/>
        </w:rPr>
      </w:pPr>
      <w:r w:rsidRPr="0073140F">
        <w:rPr>
          <w:rFonts w:ascii="Times New Roman" w:eastAsia="Times New Roman" w:hAnsi="Times New Roman" w:cs="Times New Roman"/>
          <w:color w:val="464C55"/>
          <w:sz w:val="21"/>
          <w:szCs w:val="21"/>
          <w:lang w:eastAsia="ru-RU"/>
        </w:rPr>
        <w:t>Примечания дополнены пунктом 5 с 9 ноября 2024 г. - </w:t>
      </w:r>
      <w:hyperlink r:id="rId45" w:anchor="/document/410629526/entry/13" w:history="1">
        <w:r w:rsidRPr="0073140F">
          <w:rPr>
            <w:rFonts w:ascii="Times New Roman" w:eastAsia="Times New Roman" w:hAnsi="Times New Roman" w:cs="Times New Roman"/>
            <w:color w:val="3272C0"/>
            <w:sz w:val="21"/>
            <w:szCs w:val="21"/>
            <w:u w:val="single"/>
            <w:lang w:eastAsia="ru-RU"/>
          </w:rPr>
          <w:t>Федеральный закон</w:t>
        </w:r>
      </w:hyperlink>
      <w:r w:rsidRPr="0073140F">
        <w:rPr>
          <w:rFonts w:ascii="Times New Roman" w:eastAsia="Times New Roman" w:hAnsi="Times New Roman" w:cs="Times New Roman"/>
          <w:color w:val="464C55"/>
          <w:sz w:val="21"/>
          <w:szCs w:val="21"/>
          <w:lang w:eastAsia="ru-RU"/>
        </w:rPr>
        <w:t> от 29 октября 2024 г. N 361-ФЗ</w:t>
      </w:r>
    </w:p>
    <w:p w14:paraId="2D81F7DB" w14:textId="2E7FAC57" w:rsidR="0073140F" w:rsidRPr="0073140F" w:rsidRDefault="0073140F" w:rsidP="0073140F">
      <w:pPr>
        <w:shd w:val="clear" w:color="auto" w:fill="FFFFFF"/>
        <w:spacing w:before="100" w:beforeAutospacing="1" w:after="100" w:afterAutospacing="1" w:line="240" w:lineRule="auto"/>
        <w:jc w:val="both"/>
        <w:rPr>
          <w:rStyle w:val="s10"/>
          <w:rFonts w:ascii="Times New Roman" w:eastAsia="Times New Roman" w:hAnsi="Times New Roman" w:cs="Times New Roman"/>
          <w:color w:val="22272F"/>
          <w:sz w:val="23"/>
          <w:szCs w:val="23"/>
          <w:lang w:eastAsia="ru-RU"/>
        </w:rPr>
      </w:pPr>
      <w:r w:rsidRPr="0073140F">
        <w:rPr>
          <w:rFonts w:ascii="Times New Roman" w:eastAsia="Times New Roman" w:hAnsi="Times New Roman" w:cs="Times New Roman"/>
          <w:color w:val="22272F"/>
          <w:sz w:val="23"/>
          <w:szCs w:val="23"/>
          <w:lang w:eastAsia="ru-RU"/>
        </w:rPr>
        <w:t>5. </w:t>
      </w:r>
      <w:hyperlink r:id="rId46" w:anchor="/document/411897616/entry/1000" w:history="1">
        <w:r w:rsidRPr="0073140F">
          <w:rPr>
            <w:rFonts w:ascii="Times New Roman" w:eastAsia="Times New Roman" w:hAnsi="Times New Roman" w:cs="Times New Roman"/>
            <w:color w:val="3272C0"/>
            <w:sz w:val="23"/>
            <w:szCs w:val="23"/>
            <w:u w:val="single"/>
            <w:lang w:eastAsia="ru-RU"/>
          </w:rPr>
          <w:t>Перечень</w:t>
        </w:r>
      </w:hyperlink>
      <w:r w:rsidRPr="0073140F">
        <w:rPr>
          <w:rFonts w:ascii="Times New Roman" w:eastAsia="Times New Roman" w:hAnsi="Times New Roman" w:cs="Times New Roman"/>
          <w:color w:val="22272F"/>
          <w:sz w:val="23"/>
          <w:szCs w:val="23"/>
          <w:lang w:eastAsia="ru-RU"/>
        </w:rPr>
        <w:t> патогенных биологических агентов для целей настоящей статьи, а также </w:t>
      </w:r>
      <w:hyperlink r:id="rId47" w:anchor="/document/10108000/entry/248" w:history="1">
        <w:r w:rsidRPr="0073140F">
          <w:rPr>
            <w:rFonts w:ascii="Times New Roman" w:eastAsia="Times New Roman" w:hAnsi="Times New Roman" w:cs="Times New Roman"/>
            <w:color w:val="3272C0"/>
            <w:sz w:val="23"/>
            <w:szCs w:val="23"/>
            <w:u w:val="single"/>
            <w:lang w:eastAsia="ru-RU"/>
          </w:rPr>
          <w:t>статьи 248</w:t>
        </w:r>
      </w:hyperlink>
      <w:r w:rsidRPr="0073140F">
        <w:rPr>
          <w:rFonts w:ascii="Times New Roman" w:eastAsia="Times New Roman" w:hAnsi="Times New Roman" w:cs="Times New Roman"/>
          <w:color w:val="22272F"/>
          <w:sz w:val="23"/>
          <w:szCs w:val="23"/>
          <w:lang w:eastAsia="ru-RU"/>
        </w:rPr>
        <w:t> настоящего Кодекса утверждается Правительством Российской Федерации.</w:t>
      </w:r>
    </w:p>
    <w:p w14:paraId="52CD6161" w14:textId="116D69D6" w:rsidR="00D53A71" w:rsidRDefault="00D53A71" w:rsidP="00D53A71">
      <w:pPr>
        <w:pStyle w:val="s15"/>
        <w:shd w:val="clear" w:color="auto" w:fill="FFFFFF"/>
        <w:jc w:val="both"/>
        <w:rPr>
          <w:b/>
          <w:bCs/>
          <w:color w:val="22272F"/>
          <w:sz w:val="23"/>
          <w:szCs w:val="23"/>
        </w:rPr>
      </w:pPr>
      <w:r>
        <w:rPr>
          <w:rStyle w:val="s10"/>
          <w:b/>
          <w:bCs/>
          <w:color w:val="22272F"/>
          <w:sz w:val="23"/>
          <w:szCs w:val="23"/>
        </w:rPr>
        <w:t>Статья 234.</w:t>
      </w:r>
      <w:r>
        <w:rPr>
          <w:b/>
          <w:bCs/>
          <w:color w:val="22272F"/>
          <w:sz w:val="23"/>
          <w:szCs w:val="23"/>
        </w:rPr>
        <w:t> Незаконный оборот сильнодействующих или ядовитых веществ в целях сбыта</w:t>
      </w:r>
    </w:p>
    <w:p w14:paraId="2C1DB642" w14:textId="77777777" w:rsidR="00D53A71" w:rsidRDefault="00D53A71" w:rsidP="00D53A71">
      <w:pPr>
        <w:pStyle w:val="s9"/>
        <w:shd w:val="clear" w:color="auto" w:fill="F0E9D3"/>
        <w:spacing w:before="0" w:beforeAutospacing="0" w:after="0" w:afterAutospacing="0"/>
        <w:jc w:val="both"/>
        <w:rPr>
          <w:color w:val="464C55"/>
          <w:sz w:val="21"/>
          <w:szCs w:val="21"/>
        </w:rPr>
      </w:pPr>
      <w:r>
        <w:rPr>
          <w:color w:val="464C55"/>
          <w:sz w:val="21"/>
          <w:szCs w:val="21"/>
        </w:rPr>
        <w:t>См. </w:t>
      </w:r>
      <w:hyperlink r:id="rId48" w:anchor="/multilink/10108000/paragraph/1202261571/number/0" w:history="1">
        <w:r>
          <w:rPr>
            <w:rStyle w:val="a3"/>
            <w:color w:val="3272C0"/>
            <w:sz w:val="21"/>
            <w:szCs w:val="21"/>
          </w:rPr>
          <w:t>комментарии</w:t>
        </w:r>
      </w:hyperlink>
      <w:r>
        <w:rPr>
          <w:color w:val="464C55"/>
          <w:sz w:val="21"/>
          <w:szCs w:val="21"/>
        </w:rPr>
        <w:t> к статье 234 </w:t>
      </w:r>
      <w:r>
        <w:rPr>
          <w:rStyle w:val="a4"/>
          <w:i w:val="0"/>
          <w:iCs w:val="0"/>
          <w:color w:val="464C55"/>
          <w:sz w:val="21"/>
          <w:szCs w:val="21"/>
        </w:rPr>
        <w:t>УК</w:t>
      </w:r>
      <w:r>
        <w:rPr>
          <w:color w:val="464C55"/>
          <w:sz w:val="21"/>
          <w:szCs w:val="21"/>
        </w:rPr>
        <w:t> </w:t>
      </w:r>
      <w:r>
        <w:rPr>
          <w:rStyle w:val="a4"/>
          <w:i w:val="0"/>
          <w:iCs w:val="0"/>
          <w:color w:val="464C55"/>
          <w:sz w:val="21"/>
          <w:szCs w:val="21"/>
        </w:rPr>
        <w:t>РФ</w:t>
      </w:r>
    </w:p>
    <w:p w14:paraId="0AE5CAA9"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49" w:anchor="/document/70103074/entry/1501" w:history="1">
        <w:r w:rsidR="00D53A71">
          <w:rPr>
            <w:rStyle w:val="a3"/>
            <w:color w:val="3272C0"/>
            <w:sz w:val="20"/>
            <w:szCs w:val="20"/>
          </w:rPr>
          <w:t>Федеральным законом</w:t>
        </w:r>
      </w:hyperlink>
      <w:r w:rsidR="00D53A71">
        <w:rPr>
          <w:color w:val="464C55"/>
          <w:sz w:val="20"/>
          <w:szCs w:val="20"/>
        </w:rPr>
        <w:t> от 7 декабря 2011 г. N 420-ФЗ в часть 1 статьи 234 внесены изменения</w:t>
      </w:r>
    </w:p>
    <w:p w14:paraId="2C9C7037"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0" w:anchor="/document/5761986/entry/23401" w:history="1">
        <w:r w:rsidR="00D53A71">
          <w:rPr>
            <w:rStyle w:val="a3"/>
            <w:color w:val="3272C0"/>
            <w:sz w:val="20"/>
            <w:szCs w:val="20"/>
          </w:rPr>
          <w:t>См. текст части в предыдущей редакции</w:t>
        </w:r>
      </w:hyperlink>
    </w:p>
    <w:p w14:paraId="0889B803" w14:textId="77777777" w:rsidR="00D53A71" w:rsidRDefault="00D53A71" w:rsidP="00D53A71">
      <w:pPr>
        <w:pStyle w:val="s1"/>
        <w:shd w:val="clear" w:color="auto" w:fill="FFFFFF"/>
        <w:jc w:val="both"/>
        <w:rPr>
          <w:color w:val="22272F"/>
          <w:sz w:val="23"/>
          <w:szCs w:val="23"/>
        </w:rPr>
      </w:pPr>
      <w:r>
        <w:rPr>
          <w:color w:val="22272F"/>
          <w:sz w:val="23"/>
          <w:szCs w:val="23"/>
        </w:rPr>
        <w:t>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14:paraId="26651040" w14:textId="77777777" w:rsidR="00D53A71" w:rsidRDefault="00D53A71" w:rsidP="00D53A71">
      <w:pPr>
        <w:pStyle w:val="s1"/>
        <w:shd w:val="clear" w:color="auto" w:fill="FFFFFF"/>
        <w:jc w:val="both"/>
        <w:rPr>
          <w:color w:val="22272F"/>
          <w:sz w:val="23"/>
          <w:szCs w:val="23"/>
        </w:rPr>
      </w:pPr>
      <w:r>
        <w:rPr>
          <w:color w:val="22272F"/>
          <w:sz w:val="23"/>
          <w:szCs w:val="23"/>
        </w:rPr>
        <w:t>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трех лет, либо принудительными работами на срок до трех лет, либо лишением свободы на тот же срок.</w:t>
      </w:r>
    </w:p>
    <w:p w14:paraId="0E2D33D5"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1" w:anchor="/document/70103074/entry/1502" w:history="1">
        <w:r w:rsidR="00D53A71">
          <w:rPr>
            <w:rStyle w:val="a3"/>
            <w:color w:val="3272C0"/>
            <w:sz w:val="20"/>
            <w:szCs w:val="20"/>
          </w:rPr>
          <w:t>Федеральным законом</w:t>
        </w:r>
      </w:hyperlink>
      <w:r w:rsidR="00D53A71">
        <w:rPr>
          <w:color w:val="464C55"/>
          <w:sz w:val="20"/>
          <w:szCs w:val="20"/>
        </w:rPr>
        <w:t> от 7 декабря 2011 г. N 420-ФЗ в часть 2 статьи 234 внесены изменения</w:t>
      </w:r>
    </w:p>
    <w:p w14:paraId="772A17EA"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2" w:anchor="/document/5761986/entry/23402" w:history="1">
        <w:r w:rsidR="00D53A71">
          <w:rPr>
            <w:rStyle w:val="a3"/>
            <w:color w:val="3272C0"/>
            <w:sz w:val="20"/>
            <w:szCs w:val="20"/>
          </w:rPr>
          <w:t>См. текст части в предыдущей редакции</w:t>
        </w:r>
      </w:hyperlink>
    </w:p>
    <w:p w14:paraId="24E46C49" w14:textId="77777777" w:rsidR="00D53A71" w:rsidRDefault="00D53A71" w:rsidP="00D53A71">
      <w:pPr>
        <w:pStyle w:val="s1"/>
        <w:shd w:val="clear" w:color="auto" w:fill="FFFFFF"/>
        <w:jc w:val="both"/>
        <w:rPr>
          <w:color w:val="22272F"/>
          <w:sz w:val="23"/>
          <w:szCs w:val="23"/>
        </w:rPr>
      </w:pPr>
      <w:r>
        <w:rPr>
          <w:color w:val="22272F"/>
          <w:sz w:val="23"/>
          <w:szCs w:val="23"/>
        </w:rPr>
        <w:t>2. Те же деяния, совершенные группой лиц по предварительному сговору, -</w:t>
      </w:r>
    </w:p>
    <w:p w14:paraId="6A1B0528" w14:textId="77777777" w:rsidR="00D53A71" w:rsidRDefault="00D53A71" w:rsidP="00D53A71">
      <w:pPr>
        <w:pStyle w:val="s1"/>
        <w:shd w:val="clear" w:color="auto" w:fill="FFFFFF"/>
        <w:jc w:val="both"/>
        <w:rPr>
          <w:color w:val="22272F"/>
          <w:sz w:val="23"/>
          <w:szCs w:val="23"/>
        </w:rPr>
      </w:pPr>
      <w:r>
        <w:rPr>
          <w:color w:val="22272F"/>
          <w:sz w:val="23"/>
          <w:szCs w:val="23"/>
        </w:rP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w:t>
      </w:r>
    </w:p>
    <w:p w14:paraId="29A1CB2A"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3" w:anchor="/document/70103074/entry/1503" w:history="1">
        <w:r w:rsidR="00D53A71">
          <w:rPr>
            <w:rStyle w:val="a3"/>
            <w:color w:val="3272C0"/>
            <w:sz w:val="20"/>
            <w:szCs w:val="20"/>
          </w:rPr>
          <w:t>Федеральным законом</w:t>
        </w:r>
      </w:hyperlink>
      <w:r w:rsidR="00D53A71">
        <w:rPr>
          <w:color w:val="464C55"/>
          <w:sz w:val="20"/>
          <w:szCs w:val="20"/>
        </w:rPr>
        <w:t> от 7 декабря 2011 г. N 420-ФЗ в часть 3 статьи 234 внесены изменения</w:t>
      </w:r>
    </w:p>
    <w:p w14:paraId="3EFBD8DC"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4" w:anchor="/document/5761986/entry/23403" w:history="1">
        <w:r w:rsidR="00D53A71">
          <w:rPr>
            <w:rStyle w:val="a3"/>
            <w:color w:val="3272C0"/>
            <w:sz w:val="20"/>
            <w:szCs w:val="20"/>
          </w:rPr>
          <w:t>См. текст части в предыдущей редакции</w:t>
        </w:r>
      </w:hyperlink>
    </w:p>
    <w:p w14:paraId="5EBB3827" w14:textId="77777777" w:rsidR="00D53A71" w:rsidRDefault="00D53A71" w:rsidP="00D53A71">
      <w:pPr>
        <w:pStyle w:val="s1"/>
        <w:shd w:val="clear" w:color="auto" w:fill="FFFFFF"/>
        <w:jc w:val="both"/>
        <w:rPr>
          <w:color w:val="22272F"/>
          <w:sz w:val="23"/>
          <w:szCs w:val="23"/>
        </w:rPr>
      </w:pPr>
      <w:r>
        <w:rPr>
          <w:color w:val="22272F"/>
          <w:sz w:val="23"/>
          <w:szCs w:val="23"/>
        </w:rPr>
        <w:t>3. Деяния, предусмотренные частями первой или второй настоящей статьи, совершенные организованной группой либо в отношении сильнодействующих веществ в </w:t>
      </w:r>
      <w:hyperlink r:id="rId55" w:anchor="/document/12158202/entry/3000" w:history="1">
        <w:r>
          <w:rPr>
            <w:rStyle w:val="a3"/>
            <w:color w:val="3272C0"/>
            <w:sz w:val="23"/>
            <w:szCs w:val="23"/>
          </w:rPr>
          <w:t>крупном размере</w:t>
        </w:r>
      </w:hyperlink>
      <w:r>
        <w:rPr>
          <w:color w:val="22272F"/>
          <w:sz w:val="23"/>
          <w:szCs w:val="23"/>
        </w:rPr>
        <w:t>, -</w:t>
      </w:r>
    </w:p>
    <w:p w14:paraId="4F660DE7" w14:textId="77777777" w:rsidR="00D53A71" w:rsidRDefault="00D53A71" w:rsidP="00D53A71">
      <w:pPr>
        <w:pStyle w:val="s1"/>
        <w:shd w:val="clear" w:color="auto" w:fill="FFFFFF"/>
        <w:jc w:val="both"/>
        <w:rPr>
          <w:color w:val="22272F"/>
          <w:sz w:val="23"/>
          <w:szCs w:val="23"/>
        </w:rPr>
      </w:pPr>
      <w:r>
        <w:rPr>
          <w:color w:val="22272F"/>
          <w:sz w:val="23"/>
          <w:szCs w:val="23"/>
        </w:rPr>
        <w:t>наказываются штрафом в размере до ста двадцати тысяч рублей или в размере заработной платы или иного дохода осужденного за период до одного года, либо принудительными работами на срок до пяти лет, либо лишением свободы на срок до восьми лет.</w:t>
      </w:r>
    </w:p>
    <w:p w14:paraId="193039AD"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6" w:anchor="/document/70103074/entry/1504" w:history="1">
        <w:r w:rsidR="00D53A71">
          <w:rPr>
            <w:rStyle w:val="a3"/>
            <w:color w:val="3272C0"/>
            <w:sz w:val="20"/>
            <w:szCs w:val="20"/>
          </w:rPr>
          <w:t>Федеральным законом</w:t>
        </w:r>
      </w:hyperlink>
      <w:r w:rsidR="00D53A71">
        <w:rPr>
          <w:color w:val="464C55"/>
          <w:sz w:val="20"/>
          <w:szCs w:val="20"/>
        </w:rPr>
        <w:t> от 7 декабря 2011 г. N 420-ФЗ в часть 4 статьи 234 внесены изменения</w:t>
      </w:r>
    </w:p>
    <w:p w14:paraId="6A2164C2"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7" w:anchor="/document/5761986/entry/23404" w:history="1">
        <w:r w:rsidR="00D53A71">
          <w:rPr>
            <w:rStyle w:val="a3"/>
            <w:color w:val="3272C0"/>
            <w:sz w:val="20"/>
            <w:szCs w:val="20"/>
          </w:rPr>
          <w:t>См. текст части в предыдущей редакции</w:t>
        </w:r>
      </w:hyperlink>
    </w:p>
    <w:p w14:paraId="1E23482F" w14:textId="77777777" w:rsidR="00D53A71" w:rsidRDefault="00D53A71" w:rsidP="00D53A71">
      <w:pPr>
        <w:pStyle w:val="s1"/>
        <w:shd w:val="clear" w:color="auto" w:fill="FFFFFF"/>
        <w:jc w:val="both"/>
        <w:rPr>
          <w:color w:val="22272F"/>
          <w:sz w:val="23"/>
          <w:szCs w:val="23"/>
        </w:rPr>
      </w:pPr>
      <w:r>
        <w:rPr>
          <w:color w:val="22272F"/>
          <w:sz w:val="23"/>
          <w:szCs w:val="23"/>
        </w:rPr>
        <w:t>4. Нарушение правил производства, приобретения, хранения, учета, отпуска, перевозки или пересылки сильнодействующих или ядовитых веществ, если это повлекло по неосторожности их </w:t>
      </w:r>
      <w:hyperlink r:id="rId58" w:anchor="/document/10108000/entry/15801" w:history="1">
        <w:r>
          <w:rPr>
            <w:rStyle w:val="a3"/>
            <w:color w:val="3272C0"/>
            <w:sz w:val="23"/>
            <w:szCs w:val="23"/>
          </w:rPr>
          <w:t>хищение</w:t>
        </w:r>
      </w:hyperlink>
      <w:r>
        <w:rPr>
          <w:color w:val="22272F"/>
          <w:sz w:val="23"/>
          <w:szCs w:val="23"/>
        </w:rPr>
        <w:t> либо причинение иного существенного вреда, -</w:t>
      </w:r>
    </w:p>
    <w:p w14:paraId="4A950785" w14:textId="77777777" w:rsidR="00D53A71" w:rsidRDefault="00D53A71" w:rsidP="00D53A71">
      <w:pPr>
        <w:pStyle w:val="s1"/>
        <w:shd w:val="clear" w:color="auto" w:fill="FFFFFF"/>
        <w:jc w:val="both"/>
        <w:rPr>
          <w:color w:val="22272F"/>
          <w:sz w:val="23"/>
          <w:szCs w:val="23"/>
        </w:rPr>
      </w:pPr>
      <w:r>
        <w:rPr>
          <w:color w:val="22272F"/>
          <w:sz w:val="23"/>
          <w:szCs w:val="23"/>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14:paraId="524E47FE" w14:textId="77777777" w:rsidR="00D53A71" w:rsidRDefault="0073140F" w:rsidP="00D53A71">
      <w:pPr>
        <w:pStyle w:val="s22"/>
        <w:shd w:val="clear" w:color="auto" w:fill="F0E9D3"/>
        <w:spacing w:before="0" w:beforeAutospacing="0" w:after="0" w:afterAutospacing="0"/>
        <w:jc w:val="both"/>
        <w:rPr>
          <w:color w:val="464C55"/>
          <w:sz w:val="20"/>
          <w:szCs w:val="20"/>
        </w:rPr>
      </w:pPr>
      <w:hyperlink r:id="rId59" w:anchor="/document/12156786/entry/1" w:history="1">
        <w:r w:rsidR="00D53A71">
          <w:rPr>
            <w:rStyle w:val="a3"/>
            <w:color w:val="3272C0"/>
            <w:sz w:val="20"/>
            <w:szCs w:val="20"/>
          </w:rPr>
          <w:t>Федеральным законом</w:t>
        </w:r>
      </w:hyperlink>
      <w:r w:rsidR="00D53A71">
        <w:rPr>
          <w:color w:val="464C55"/>
          <w:sz w:val="20"/>
          <w:szCs w:val="20"/>
        </w:rPr>
        <w:t> от 4 ноября 2007 г. N 252-ФЗ статья 234 дополнена примечанием, </w:t>
      </w:r>
      <w:hyperlink r:id="rId60" w:anchor="/document/12156786/entry/2" w:history="1">
        <w:r w:rsidR="00D53A71">
          <w:rPr>
            <w:rStyle w:val="a3"/>
            <w:color w:val="3272C0"/>
            <w:sz w:val="20"/>
            <w:szCs w:val="20"/>
          </w:rPr>
          <w:t>вступающим в силу</w:t>
        </w:r>
      </w:hyperlink>
      <w:r w:rsidR="00D53A71">
        <w:rPr>
          <w:color w:val="464C55"/>
          <w:sz w:val="20"/>
          <w:szCs w:val="20"/>
        </w:rPr>
        <w:t> по истечении тридцати дней после дня </w:t>
      </w:r>
      <w:hyperlink r:id="rId61" w:anchor="/document/12256786/entry/0" w:history="1">
        <w:r w:rsidR="00D53A71">
          <w:rPr>
            <w:rStyle w:val="a3"/>
            <w:color w:val="3272C0"/>
            <w:sz w:val="20"/>
            <w:szCs w:val="20"/>
          </w:rPr>
          <w:t>официального опубликования</w:t>
        </w:r>
      </w:hyperlink>
      <w:r w:rsidR="00D53A71">
        <w:rPr>
          <w:color w:val="464C55"/>
          <w:sz w:val="20"/>
          <w:szCs w:val="20"/>
        </w:rPr>
        <w:t> названного Федерального закона</w:t>
      </w:r>
    </w:p>
    <w:p w14:paraId="202CAA7A" w14:textId="77777777" w:rsidR="00D53A71" w:rsidRDefault="00D53A71" w:rsidP="00D53A71">
      <w:pPr>
        <w:pStyle w:val="s1"/>
        <w:shd w:val="clear" w:color="auto" w:fill="FFFFFF"/>
        <w:jc w:val="both"/>
        <w:rPr>
          <w:color w:val="22272F"/>
          <w:sz w:val="23"/>
          <w:szCs w:val="23"/>
        </w:rPr>
      </w:pPr>
      <w:r>
        <w:rPr>
          <w:rStyle w:val="s10"/>
          <w:b/>
          <w:bCs/>
          <w:color w:val="22272F"/>
          <w:sz w:val="23"/>
          <w:szCs w:val="23"/>
        </w:rPr>
        <w:t>Примечание.</w:t>
      </w:r>
      <w:r>
        <w:rPr>
          <w:color w:val="22272F"/>
          <w:sz w:val="23"/>
          <w:szCs w:val="23"/>
        </w:rPr>
        <w:t> </w:t>
      </w:r>
      <w:hyperlink r:id="rId62" w:anchor="/multilink/10108000/paragraph/1073743889/number/0" w:history="1">
        <w:r>
          <w:rPr>
            <w:rStyle w:val="a3"/>
            <w:color w:val="3272C0"/>
            <w:sz w:val="23"/>
            <w:szCs w:val="23"/>
          </w:rPr>
          <w:t>Списки</w:t>
        </w:r>
      </w:hyperlink>
      <w:r>
        <w:rPr>
          <w:color w:val="22272F"/>
          <w:sz w:val="23"/>
          <w:szCs w:val="23"/>
        </w:rPr>
        <w:t> сильнодействующих и ядовитых веществ, а также </w:t>
      </w:r>
      <w:hyperlink r:id="rId63" w:anchor="/document/12158202/entry/3000" w:history="1">
        <w:r>
          <w:rPr>
            <w:rStyle w:val="a3"/>
            <w:color w:val="3272C0"/>
            <w:sz w:val="23"/>
            <w:szCs w:val="23"/>
          </w:rPr>
          <w:t>крупный размер</w:t>
        </w:r>
      </w:hyperlink>
      <w:r>
        <w:rPr>
          <w:color w:val="22272F"/>
          <w:sz w:val="23"/>
          <w:szCs w:val="23"/>
        </w:rPr>
        <w:t> сильнодействующих веществ для целей настоящей статьи и других статей настоящего Кодекса утверждаются Правительством Российской Федерации.</w:t>
      </w:r>
    </w:p>
    <w:p w14:paraId="2350580A" w14:textId="77777777" w:rsidR="00E70497" w:rsidRDefault="00E70497"/>
    <w:sectPr w:rsidR="00E704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A71"/>
    <w:rsid w:val="0073140F"/>
    <w:rsid w:val="00D53A71"/>
    <w:rsid w:val="00E70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B374"/>
  <w15:chartTrackingRefBased/>
  <w15:docId w15:val="{FB1CB5C8-01FD-4776-A4B1-B7039761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5">
    <w:name w:val="s_15"/>
    <w:basedOn w:val="a"/>
    <w:rsid w:val="00D53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D53A71"/>
  </w:style>
  <w:style w:type="paragraph" w:customStyle="1" w:styleId="s9">
    <w:name w:val="s_9"/>
    <w:basedOn w:val="a"/>
    <w:rsid w:val="00D53A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53A71"/>
    <w:rPr>
      <w:color w:val="0000FF"/>
      <w:u w:val="single"/>
    </w:rPr>
  </w:style>
  <w:style w:type="character" w:styleId="a4">
    <w:name w:val="Emphasis"/>
    <w:basedOn w:val="a0"/>
    <w:uiPriority w:val="20"/>
    <w:qFormat/>
    <w:rsid w:val="00D53A71"/>
    <w:rPr>
      <w:i/>
      <w:iCs/>
    </w:rPr>
  </w:style>
  <w:style w:type="paragraph" w:customStyle="1" w:styleId="s22">
    <w:name w:val="s_22"/>
    <w:basedOn w:val="a"/>
    <w:rsid w:val="00D53A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D53A7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94099">
      <w:bodyDiv w:val="1"/>
      <w:marLeft w:val="0"/>
      <w:marRight w:val="0"/>
      <w:marTop w:val="0"/>
      <w:marBottom w:val="0"/>
      <w:divBdr>
        <w:top w:val="none" w:sz="0" w:space="0" w:color="auto"/>
        <w:left w:val="none" w:sz="0" w:space="0" w:color="auto"/>
        <w:bottom w:val="none" w:sz="0" w:space="0" w:color="auto"/>
        <w:right w:val="none" w:sz="0" w:space="0" w:color="auto"/>
      </w:divBdr>
      <w:divsChild>
        <w:div w:id="1025205757">
          <w:marLeft w:val="0"/>
          <w:marRight w:val="0"/>
          <w:marTop w:val="240"/>
          <w:marBottom w:val="240"/>
          <w:divBdr>
            <w:top w:val="none" w:sz="0" w:space="0" w:color="auto"/>
            <w:left w:val="none" w:sz="0" w:space="0" w:color="auto"/>
            <w:bottom w:val="none" w:sz="0" w:space="0" w:color="auto"/>
            <w:right w:val="none" w:sz="0" w:space="0" w:color="auto"/>
          </w:divBdr>
        </w:div>
        <w:div w:id="934051573">
          <w:marLeft w:val="0"/>
          <w:marRight w:val="0"/>
          <w:marTop w:val="240"/>
          <w:marBottom w:val="240"/>
          <w:divBdr>
            <w:top w:val="none" w:sz="0" w:space="0" w:color="auto"/>
            <w:left w:val="none" w:sz="0" w:space="0" w:color="auto"/>
            <w:bottom w:val="none" w:sz="0" w:space="0" w:color="auto"/>
            <w:right w:val="none" w:sz="0" w:space="0" w:color="auto"/>
          </w:divBdr>
        </w:div>
        <w:div w:id="614824519">
          <w:marLeft w:val="0"/>
          <w:marRight w:val="0"/>
          <w:marTop w:val="240"/>
          <w:marBottom w:val="240"/>
          <w:divBdr>
            <w:top w:val="none" w:sz="0" w:space="0" w:color="auto"/>
            <w:left w:val="none" w:sz="0" w:space="0" w:color="auto"/>
            <w:bottom w:val="none" w:sz="0" w:space="0" w:color="auto"/>
            <w:right w:val="none" w:sz="0" w:space="0" w:color="auto"/>
          </w:divBdr>
        </w:div>
        <w:div w:id="895551831">
          <w:marLeft w:val="0"/>
          <w:marRight w:val="0"/>
          <w:marTop w:val="240"/>
          <w:marBottom w:val="240"/>
          <w:divBdr>
            <w:top w:val="none" w:sz="0" w:space="0" w:color="auto"/>
            <w:left w:val="none" w:sz="0" w:space="0" w:color="auto"/>
            <w:bottom w:val="none" w:sz="0" w:space="0" w:color="auto"/>
            <w:right w:val="none" w:sz="0" w:space="0" w:color="auto"/>
          </w:divBdr>
        </w:div>
        <w:div w:id="1696811096">
          <w:marLeft w:val="0"/>
          <w:marRight w:val="0"/>
          <w:marTop w:val="240"/>
          <w:marBottom w:val="240"/>
          <w:divBdr>
            <w:top w:val="none" w:sz="0" w:space="0" w:color="auto"/>
            <w:left w:val="none" w:sz="0" w:space="0" w:color="auto"/>
            <w:bottom w:val="none" w:sz="0" w:space="0" w:color="auto"/>
            <w:right w:val="none" w:sz="0" w:space="0" w:color="auto"/>
          </w:divBdr>
        </w:div>
        <w:div w:id="67895814">
          <w:marLeft w:val="0"/>
          <w:marRight w:val="0"/>
          <w:marTop w:val="240"/>
          <w:marBottom w:val="240"/>
          <w:divBdr>
            <w:top w:val="none" w:sz="0" w:space="0" w:color="auto"/>
            <w:left w:val="none" w:sz="0" w:space="0" w:color="auto"/>
            <w:bottom w:val="none" w:sz="0" w:space="0" w:color="auto"/>
            <w:right w:val="none" w:sz="0" w:space="0" w:color="auto"/>
          </w:divBdr>
        </w:div>
        <w:div w:id="984818434">
          <w:marLeft w:val="0"/>
          <w:marRight w:val="0"/>
          <w:marTop w:val="0"/>
          <w:marBottom w:val="0"/>
          <w:divBdr>
            <w:top w:val="none" w:sz="0" w:space="0" w:color="auto"/>
            <w:left w:val="none" w:sz="0" w:space="0" w:color="auto"/>
            <w:bottom w:val="none" w:sz="0" w:space="0" w:color="auto"/>
            <w:right w:val="none" w:sz="0" w:space="0" w:color="auto"/>
          </w:divBdr>
          <w:divsChild>
            <w:div w:id="760108370">
              <w:marLeft w:val="0"/>
              <w:marRight w:val="0"/>
              <w:marTop w:val="240"/>
              <w:marBottom w:val="240"/>
              <w:divBdr>
                <w:top w:val="none" w:sz="0" w:space="0" w:color="auto"/>
                <w:left w:val="none" w:sz="0" w:space="0" w:color="auto"/>
                <w:bottom w:val="none" w:sz="0" w:space="0" w:color="auto"/>
                <w:right w:val="none" w:sz="0" w:space="0" w:color="auto"/>
              </w:divBdr>
            </w:div>
          </w:divsChild>
        </w:div>
        <w:div w:id="1061363234">
          <w:marLeft w:val="0"/>
          <w:marRight w:val="0"/>
          <w:marTop w:val="0"/>
          <w:marBottom w:val="0"/>
          <w:divBdr>
            <w:top w:val="none" w:sz="0" w:space="0" w:color="auto"/>
            <w:left w:val="none" w:sz="0" w:space="0" w:color="auto"/>
            <w:bottom w:val="none" w:sz="0" w:space="0" w:color="auto"/>
            <w:right w:val="none" w:sz="0" w:space="0" w:color="auto"/>
          </w:divBdr>
          <w:divsChild>
            <w:div w:id="567808840">
              <w:marLeft w:val="0"/>
              <w:marRight w:val="0"/>
              <w:marTop w:val="240"/>
              <w:marBottom w:val="240"/>
              <w:divBdr>
                <w:top w:val="none" w:sz="0" w:space="0" w:color="auto"/>
                <w:left w:val="none" w:sz="0" w:space="0" w:color="auto"/>
                <w:bottom w:val="none" w:sz="0" w:space="0" w:color="auto"/>
                <w:right w:val="none" w:sz="0" w:space="0" w:color="auto"/>
              </w:divBdr>
            </w:div>
          </w:divsChild>
        </w:div>
        <w:div w:id="123621650">
          <w:marLeft w:val="0"/>
          <w:marRight w:val="0"/>
          <w:marTop w:val="0"/>
          <w:marBottom w:val="0"/>
          <w:divBdr>
            <w:top w:val="none" w:sz="0" w:space="0" w:color="auto"/>
            <w:left w:val="none" w:sz="0" w:space="0" w:color="auto"/>
            <w:bottom w:val="none" w:sz="0" w:space="0" w:color="auto"/>
            <w:right w:val="none" w:sz="0" w:space="0" w:color="auto"/>
          </w:divBdr>
          <w:divsChild>
            <w:div w:id="157893924">
              <w:marLeft w:val="0"/>
              <w:marRight w:val="0"/>
              <w:marTop w:val="240"/>
              <w:marBottom w:val="240"/>
              <w:divBdr>
                <w:top w:val="none" w:sz="0" w:space="0" w:color="auto"/>
                <w:left w:val="none" w:sz="0" w:space="0" w:color="auto"/>
                <w:bottom w:val="none" w:sz="0" w:space="0" w:color="auto"/>
                <w:right w:val="none" w:sz="0" w:space="0" w:color="auto"/>
              </w:divBdr>
            </w:div>
          </w:divsChild>
        </w:div>
        <w:div w:id="285237332">
          <w:marLeft w:val="0"/>
          <w:marRight w:val="0"/>
          <w:marTop w:val="0"/>
          <w:marBottom w:val="0"/>
          <w:divBdr>
            <w:top w:val="none" w:sz="0" w:space="0" w:color="auto"/>
            <w:left w:val="none" w:sz="0" w:space="0" w:color="auto"/>
            <w:bottom w:val="none" w:sz="0" w:space="0" w:color="auto"/>
            <w:right w:val="none" w:sz="0" w:space="0" w:color="auto"/>
          </w:divBdr>
          <w:divsChild>
            <w:div w:id="1263608715">
              <w:marLeft w:val="0"/>
              <w:marRight w:val="0"/>
              <w:marTop w:val="240"/>
              <w:marBottom w:val="240"/>
              <w:divBdr>
                <w:top w:val="none" w:sz="0" w:space="0" w:color="auto"/>
                <w:left w:val="none" w:sz="0" w:space="0" w:color="auto"/>
                <w:bottom w:val="none" w:sz="0" w:space="0" w:color="auto"/>
                <w:right w:val="none" w:sz="0" w:space="0" w:color="auto"/>
              </w:divBdr>
            </w:div>
          </w:divsChild>
        </w:div>
        <w:div w:id="365956463">
          <w:marLeft w:val="0"/>
          <w:marRight w:val="0"/>
          <w:marTop w:val="240"/>
          <w:marBottom w:val="240"/>
          <w:divBdr>
            <w:top w:val="none" w:sz="0" w:space="0" w:color="auto"/>
            <w:left w:val="none" w:sz="0" w:space="0" w:color="auto"/>
            <w:bottom w:val="none" w:sz="0" w:space="0" w:color="auto"/>
            <w:right w:val="none" w:sz="0" w:space="0" w:color="auto"/>
          </w:divBdr>
        </w:div>
        <w:div w:id="1666981595">
          <w:marLeft w:val="0"/>
          <w:marRight w:val="0"/>
          <w:marTop w:val="240"/>
          <w:marBottom w:val="240"/>
          <w:divBdr>
            <w:top w:val="none" w:sz="0" w:space="0" w:color="auto"/>
            <w:left w:val="none" w:sz="0" w:space="0" w:color="auto"/>
            <w:bottom w:val="none" w:sz="0" w:space="0" w:color="auto"/>
            <w:right w:val="none" w:sz="0" w:space="0" w:color="auto"/>
          </w:divBdr>
        </w:div>
        <w:div w:id="1531644645">
          <w:marLeft w:val="0"/>
          <w:marRight w:val="0"/>
          <w:marTop w:val="240"/>
          <w:marBottom w:val="240"/>
          <w:divBdr>
            <w:top w:val="none" w:sz="0" w:space="0" w:color="auto"/>
            <w:left w:val="none" w:sz="0" w:space="0" w:color="auto"/>
            <w:bottom w:val="none" w:sz="0" w:space="0" w:color="auto"/>
            <w:right w:val="none" w:sz="0" w:space="0" w:color="auto"/>
          </w:divBdr>
        </w:div>
        <w:div w:id="1983345507">
          <w:marLeft w:val="0"/>
          <w:marRight w:val="0"/>
          <w:marTop w:val="240"/>
          <w:marBottom w:val="240"/>
          <w:divBdr>
            <w:top w:val="none" w:sz="0" w:space="0" w:color="auto"/>
            <w:left w:val="none" w:sz="0" w:space="0" w:color="auto"/>
            <w:bottom w:val="none" w:sz="0" w:space="0" w:color="auto"/>
            <w:right w:val="none" w:sz="0" w:space="0" w:color="auto"/>
          </w:divBdr>
        </w:div>
        <w:div w:id="1258055721">
          <w:marLeft w:val="0"/>
          <w:marRight w:val="0"/>
          <w:marTop w:val="240"/>
          <w:marBottom w:val="240"/>
          <w:divBdr>
            <w:top w:val="none" w:sz="0" w:space="0" w:color="auto"/>
            <w:left w:val="none" w:sz="0" w:space="0" w:color="auto"/>
            <w:bottom w:val="none" w:sz="0" w:space="0" w:color="auto"/>
            <w:right w:val="none" w:sz="0" w:space="0" w:color="auto"/>
          </w:divBdr>
        </w:div>
      </w:divsChild>
    </w:div>
    <w:div w:id="2110857482">
      <w:bodyDiv w:val="1"/>
      <w:marLeft w:val="0"/>
      <w:marRight w:val="0"/>
      <w:marTop w:val="0"/>
      <w:marBottom w:val="0"/>
      <w:divBdr>
        <w:top w:val="none" w:sz="0" w:space="0" w:color="auto"/>
        <w:left w:val="none" w:sz="0" w:space="0" w:color="auto"/>
        <w:bottom w:val="none" w:sz="0" w:space="0" w:color="auto"/>
        <w:right w:val="none" w:sz="0" w:space="0" w:color="auto"/>
      </w:divBdr>
      <w:divsChild>
        <w:div w:id="364988918">
          <w:marLeft w:val="0"/>
          <w:marRight w:val="0"/>
          <w:marTop w:val="240"/>
          <w:marBottom w:val="240"/>
          <w:divBdr>
            <w:top w:val="none" w:sz="0" w:space="0" w:color="auto"/>
            <w:left w:val="none" w:sz="0" w:space="0" w:color="auto"/>
            <w:bottom w:val="none" w:sz="0" w:space="0" w:color="auto"/>
            <w:right w:val="none" w:sz="0" w:space="0" w:color="auto"/>
          </w:divBdr>
        </w:div>
        <w:div w:id="217283901">
          <w:marLeft w:val="0"/>
          <w:marRight w:val="0"/>
          <w:marTop w:val="240"/>
          <w:marBottom w:val="240"/>
          <w:divBdr>
            <w:top w:val="none" w:sz="0" w:space="0" w:color="auto"/>
            <w:left w:val="none" w:sz="0" w:space="0" w:color="auto"/>
            <w:bottom w:val="none" w:sz="0" w:space="0" w:color="auto"/>
            <w:right w:val="none" w:sz="0" w:space="0" w:color="auto"/>
          </w:divBdr>
        </w:div>
        <w:div w:id="706611369">
          <w:marLeft w:val="0"/>
          <w:marRight w:val="0"/>
          <w:marTop w:val="240"/>
          <w:marBottom w:val="240"/>
          <w:divBdr>
            <w:top w:val="none" w:sz="0" w:space="0" w:color="auto"/>
            <w:left w:val="none" w:sz="0" w:space="0" w:color="auto"/>
            <w:bottom w:val="none" w:sz="0" w:space="0" w:color="auto"/>
            <w:right w:val="none" w:sz="0" w:space="0" w:color="auto"/>
          </w:divBdr>
        </w:div>
        <w:div w:id="1010059029">
          <w:marLeft w:val="0"/>
          <w:marRight w:val="0"/>
          <w:marTop w:val="240"/>
          <w:marBottom w:val="240"/>
          <w:divBdr>
            <w:top w:val="none" w:sz="0" w:space="0" w:color="auto"/>
            <w:left w:val="none" w:sz="0" w:space="0" w:color="auto"/>
            <w:bottom w:val="none" w:sz="0" w:space="0" w:color="auto"/>
            <w:right w:val="none" w:sz="0" w:space="0" w:color="auto"/>
          </w:divBdr>
        </w:div>
        <w:div w:id="210924627">
          <w:marLeft w:val="0"/>
          <w:marRight w:val="0"/>
          <w:marTop w:val="240"/>
          <w:marBottom w:val="240"/>
          <w:divBdr>
            <w:top w:val="none" w:sz="0" w:space="0" w:color="auto"/>
            <w:left w:val="none" w:sz="0" w:space="0" w:color="auto"/>
            <w:bottom w:val="none" w:sz="0" w:space="0" w:color="auto"/>
            <w:right w:val="none" w:sz="0" w:space="0" w:color="auto"/>
          </w:divBdr>
        </w:div>
        <w:div w:id="123635556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63" Type="http://schemas.openxmlformats.org/officeDocument/2006/relationships/hyperlink" Target="https://internet.garant.ru/" TargetMode="External"/><Relationship Id="rId7" Type="http://schemas.openxmlformats.org/officeDocument/2006/relationships/hyperlink" Target="https://internet.garant.ru/services/arbitr/link/403754778"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hyperlink" Target="https://internet.garant.ru/" TargetMode="External"/><Relationship Id="rId58" Type="http://schemas.openxmlformats.org/officeDocument/2006/relationships/hyperlink" Target="https://internet.garant.ru/" TargetMode="External"/><Relationship Id="rId5" Type="http://schemas.openxmlformats.org/officeDocument/2006/relationships/hyperlink" Target="https://internet.garant.ru/" TargetMode="External"/><Relationship Id="rId61" Type="http://schemas.openxmlformats.org/officeDocument/2006/relationships/hyperlink" Target="https://internet.garant.ru/"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s://internet.garant.ru/" TargetMode="External"/><Relationship Id="rId64" Type="http://schemas.openxmlformats.org/officeDocument/2006/relationships/fontTable" Target="fontTable.xml"/><Relationship Id="rId8" Type="http://schemas.openxmlformats.org/officeDocument/2006/relationships/hyperlink" Target="https://internet.garant.ru/services/arbitr/link/77532794" TargetMode="External"/><Relationship Id="rId51" Type="http://schemas.openxmlformats.org/officeDocument/2006/relationships/hyperlink" Target="https://internet.garant.ru/" TargetMode="External"/><Relationship Id="rId3" Type="http://schemas.openxmlformats.org/officeDocument/2006/relationships/webSettings" Target="web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yperlink" Target="https://internet.garant.ru/" TargetMode="External"/><Relationship Id="rId62"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theme" Target="theme/theme1.xm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2236</Words>
  <Characters>12749</Characters>
  <Application>Microsoft Office Word</Application>
  <DocSecurity>0</DocSecurity>
  <Lines>106</Lines>
  <Paragraphs>29</Paragraphs>
  <ScaleCrop>false</ScaleCrop>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Орлов</dc:creator>
  <cp:keywords/>
  <dc:description/>
  <cp:lastModifiedBy>Денис Орлов</cp:lastModifiedBy>
  <cp:revision>2</cp:revision>
  <dcterms:created xsi:type="dcterms:W3CDTF">2025-06-11T20:09:00Z</dcterms:created>
  <dcterms:modified xsi:type="dcterms:W3CDTF">2025-06-11T20:46:00Z</dcterms:modified>
</cp:coreProperties>
</file>